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F52A50" w:rsidRDefault="00F52A50" w:rsidP="00F52A50">
      <w:pPr>
        <w:jc w:val="center"/>
        <w:rPr>
          <w:sz w:val="48"/>
          <w:szCs w:val="48"/>
          <w:lang w:val="en-US"/>
        </w:rPr>
      </w:pPr>
      <w:r w:rsidRPr="00F52A50">
        <w:rPr>
          <w:rFonts w:hint="eastAsia"/>
          <w:sz w:val="48"/>
          <w:szCs w:val="48"/>
        </w:rPr>
        <w:t>黃周月容太夫人仙遊</w:t>
      </w:r>
    </w:p>
    <w:p w:rsidR="00F52A50" w:rsidRPr="00F52A50" w:rsidRDefault="00F52A50" w:rsidP="00F52A50">
      <w:pPr>
        <w:jc w:val="center"/>
        <w:rPr>
          <w:sz w:val="48"/>
          <w:szCs w:val="48"/>
          <w:lang w:val="en-US"/>
        </w:rPr>
      </w:pPr>
      <w:r w:rsidRPr="00F52A50">
        <w:rPr>
          <w:sz w:val="48"/>
          <w:szCs w:val="48"/>
          <w:lang w:val="en-US"/>
        </w:rPr>
        <w:t>HUANG CHOU YUEH JUNG</w:t>
      </w:r>
    </w:p>
    <w:p w:rsidR="00F52A50" w:rsidRPr="00F52A50" w:rsidRDefault="00F52A50" w:rsidP="00F52A50">
      <w:pPr>
        <w:jc w:val="center"/>
        <w:rPr>
          <w:sz w:val="48"/>
          <w:szCs w:val="48"/>
          <w:lang w:val="en-US"/>
        </w:rPr>
      </w:pPr>
      <w:r w:rsidRPr="00F52A50">
        <w:rPr>
          <w:sz w:val="48"/>
          <w:szCs w:val="48"/>
          <w:lang w:val="en-US"/>
        </w:rPr>
        <w:t>1925 – 2020</w:t>
      </w:r>
    </w:p>
    <w:p w:rsidR="00F52A50" w:rsidRDefault="00F52A50" w:rsidP="00F52A50">
      <w:pPr>
        <w:jc w:val="center"/>
        <w:rPr>
          <w:sz w:val="48"/>
          <w:szCs w:val="48"/>
          <w:lang w:val="en-US"/>
        </w:rPr>
      </w:pPr>
      <w:r w:rsidRPr="00F52A50">
        <w:rPr>
          <w:sz w:val="48"/>
          <w:szCs w:val="48"/>
          <w:lang w:val="en-US"/>
        </w:rPr>
        <w:t>Monticello/</w:t>
      </w:r>
      <w:r w:rsidR="00812D48">
        <w:rPr>
          <w:sz w:val="48"/>
          <w:szCs w:val="48"/>
          <w:lang w:val="en-US"/>
        </w:rPr>
        <w:t xml:space="preserve">CC026 </w:t>
      </w:r>
      <w:proofErr w:type="spellStart"/>
      <w:r w:rsidR="00812D48">
        <w:rPr>
          <w:sz w:val="48"/>
          <w:szCs w:val="48"/>
          <w:lang w:val="en-US"/>
        </w:rPr>
        <w:t>Skyl</w:t>
      </w:r>
      <w:r w:rsidRPr="00F52A50">
        <w:rPr>
          <w:sz w:val="48"/>
          <w:szCs w:val="48"/>
          <w:lang w:val="en-US"/>
        </w:rPr>
        <w:t>onglife</w:t>
      </w:r>
      <w:proofErr w:type="spellEnd"/>
    </w:p>
    <w:p w:rsidR="00812D48" w:rsidRDefault="00812D48" w:rsidP="00F52A50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Sec. A-2300A Pine Hills Cemetery </w:t>
      </w:r>
    </w:p>
    <w:p w:rsidR="00812D48" w:rsidRPr="00F52A50" w:rsidRDefault="00812D48" w:rsidP="00F52A50">
      <w:pPr>
        <w:jc w:val="center"/>
        <w:rPr>
          <w:sz w:val="48"/>
          <w:szCs w:val="48"/>
          <w:lang w:val="en-US"/>
        </w:rPr>
      </w:pPr>
      <w:bookmarkStart w:id="0" w:name="_GoBack"/>
      <w:bookmarkEnd w:id="0"/>
    </w:p>
    <w:p w:rsidR="00F52A50" w:rsidRPr="00F52A50" w:rsidRDefault="00F52A50" w:rsidP="00F52A50">
      <w:pPr>
        <w:jc w:val="center"/>
        <w:rPr>
          <w:sz w:val="48"/>
          <w:szCs w:val="48"/>
          <w:lang w:val="en-US"/>
        </w:rPr>
      </w:pPr>
    </w:p>
    <w:sectPr w:rsidR="00F52A50" w:rsidRPr="00F52A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50"/>
    <w:rsid w:val="00611A94"/>
    <w:rsid w:val="00812D48"/>
    <w:rsid w:val="00F5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934B"/>
  <w15:chartTrackingRefBased/>
  <w15:docId w15:val="{431D6775-15DD-4DCA-983D-A6211700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2020-11-23T19:10:00Z</dcterms:created>
  <dcterms:modified xsi:type="dcterms:W3CDTF">2020-11-23T19:35:00Z</dcterms:modified>
</cp:coreProperties>
</file>