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0437CF" w:rsidRDefault="000437CF" w:rsidP="000437CF">
      <w:pPr>
        <w:jc w:val="center"/>
        <w:rPr>
          <w:sz w:val="48"/>
          <w:szCs w:val="48"/>
        </w:rPr>
      </w:pPr>
      <w:r w:rsidRPr="000437CF">
        <w:rPr>
          <w:rFonts w:hint="eastAsia"/>
          <w:sz w:val="48"/>
          <w:szCs w:val="48"/>
        </w:rPr>
        <w:t>林榮富先生安息</w:t>
      </w:r>
    </w:p>
    <w:p w:rsidR="000437CF" w:rsidRPr="000437CF" w:rsidRDefault="000437CF" w:rsidP="000437CF">
      <w:pPr>
        <w:jc w:val="center"/>
        <w:rPr>
          <w:sz w:val="48"/>
          <w:szCs w:val="48"/>
        </w:rPr>
      </w:pPr>
      <w:r w:rsidRPr="000437CF">
        <w:rPr>
          <w:sz w:val="48"/>
          <w:szCs w:val="48"/>
        </w:rPr>
        <w:t>LIN RONG FU</w:t>
      </w:r>
    </w:p>
    <w:p w:rsidR="000437CF" w:rsidRDefault="000437CF" w:rsidP="000437CF">
      <w:pPr>
        <w:jc w:val="center"/>
        <w:rPr>
          <w:sz w:val="48"/>
          <w:szCs w:val="48"/>
        </w:rPr>
      </w:pPr>
      <w:r w:rsidRPr="000437CF">
        <w:rPr>
          <w:sz w:val="48"/>
          <w:szCs w:val="48"/>
        </w:rPr>
        <w:t xml:space="preserve">1957 </w:t>
      </w:r>
      <w:r>
        <w:rPr>
          <w:sz w:val="48"/>
          <w:szCs w:val="48"/>
        </w:rPr>
        <w:t>–</w:t>
      </w:r>
      <w:r w:rsidRPr="000437CF">
        <w:rPr>
          <w:sz w:val="48"/>
          <w:szCs w:val="48"/>
        </w:rPr>
        <w:t xml:space="preserve"> 2019</w:t>
      </w:r>
    </w:p>
    <w:p w:rsidR="000437CF" w:rsidRDefault="000437CF" w:rsidP="000437CF">
      <w:pPr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Montcello</w:t>
      </w:r>
      <w:proofErr w:type="spellEnd"/>
      <w:r>
        <w:rPr>
          <w:sz w:val="48"/>
          <w:szCs w:val="48"/>
        </w:rPr>
        <w:t xml:space="preserve">/CC025 </w:t>
      </w:r>
      <w:bookmarkStart w:id="0" w:name="_GoBack"/>
      <w:bookmarkEnd w:id="0"/>
    </w:p>
    <w:p w:rsidR="000437CF" w:rsidRDefault="000437CF" w:rsidP="000437CF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Sec. 23-272 Pine Hills Cemetery </w:t>
      </w:r>
    </w:p>
    <w:p w:rsidR="000437CF" w:rsidRPr="000437CF" w:rsidRDefault="000437CF" w:rsidP="000437CF">
      <w:pPr>
        <w:jc w:val="center"/>
        <w:rPr>
          <w:sz w:val="48"/>
          <w:szCs w:val="48"/>
        </w:rPr>
      </w:pPr>
      <w:r>
        <w:rPr>
          <w:sz w:val="48"/>
          <w:szCs w:val="48"/>
        </w:rPr>
        <w:t>July 2, 2019 1pm eta</w:t>
      </w:r>
    </w:p>
    <w:sectPr w:rsidR="000437CF" w:rsidRPr="000437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CF"/>
    <w:rsid w:val="000437CF"/>
    <w:rsid w:val="0061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3D624"/>
  <w15:chartTrackingRefBased/>
  <w15:docId w15:val="{5CC01D38-9F83-421A-9505-3EB7B593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7C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3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2019-06-25T16:35:00Z</dcterms:created>
  <dcterms:modified xsi:type="dcterms:W3CDTF">2019-06-25T16:37:00Z</dcterms:modified>
</cp:coreProperties>
</file>