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DD" w:rsidRPr="001A6AEE" w:rsidRDefault="001A6AEE" w:rsidP="001A6AEE">
      <w:pPr>
        <w:jc w:val="center"/>
        <w:rPr>
          <w:sz w:val="52"/>
          <w:szCs w:val="52"/>
        </w:rPr>
      </w:pPr>
      <w:r w:rsidRPr="001A6AEE">
        <w:rPr>
          <w:rFonts w:hint="eastAsia"/>
          <w:sz w:val="52"/>
          <w:szCs w:val="52"/>
        </w:rPr>
        <w:t>黄豹昌先生安息</w:t>
      </w:r>
    </w:p>
    <w:p w:rsidR="001A6AEE" w:rsidRPr="001A6AEE" w:rsidRDefault="001A6AEE" w:rsidP="001A6AEE">
      <w:pPr>
        <w:jc w:val="center"/>
        <w:rPr>
          <w:sz w:val="52"/>
          <w:szCs w:val="52"/>
        </w:rPr>
      </w:pPr>
      <w:r w:rsidRPr="001A6AEE">
        <w:rPr>
          <w:sz w:val="52"/>
          <w:szCs w:val="52"/>
        </w:rPr>
        <w:t>PAO CHANG HUANG</w:t>
      </w:r>
    </w:p>
    <w:p w:rsidR="001A6AEE" w:rsidRDefault="001A6AEE" w:rsidP="001A6AEE">
      <w:pPr>
        <w:jc w:val="center"/>
        <w:rPr>
          <w:sz w:val="52"/>
          <w:szCs w:val="52"/>
        </w:rPr>
      </w:pPr>
      <w:r w:rsidRPr="001A6AEE">
        <w:rPr>
          <w:sz w:val="52"/>
          <w:szCs w:val="52"/>
        </w:rPr>
        <w:t xml:space="preserve">1940 </w:t>
      </w:r>
      <w:r>
        <w:rPr>
          <w:sz w:val="52"/>
          <w:szCs w:val="52"/>
        </w:rPr>
        <w:t>–</w:t>
      </w:r>
      <w:r w:rsidRPr="001A6AEE">
        <w:rPr>
          <w:sz w:val="52"/>
          <w:szCs w:val="52"/>
        </w:rPr>
        <w:t xml:space="preserve"> 2015</w:t>
      </w:r>
    </w:p>
    <w:p w:rsidR="001A6AEE" w:rsidRDefault="001A6AEE" w:rsidP="001A6AEE">
      <w:pPr>
        <w:jc w:val="center"/>
        <w:rPr>
          <w:sz w:val="52"/>
          <w:szCs w:val="52"/>
        </w:rPr>
      </w:pPr>
      <w:r>
        <w:rPr>
          <w:sz w:val="52"/>
          <w:szCs w:val="52"/>
        </w:rPr>
        <w:t>Monticello/CC024</w:t>
      </w:r>
    </w:p>
    <w:p w:rsidR="001A6AEE" w:rsidRDefault="001A6AEE" w:rsidP="001A6AEE">
      <w:pPr>
        <w:jc w:val="center"/>
        <w:rPr>
          <w:sz w:val="52"/>
          <w:szCs w:val="52"/>
        </w:rPr>
      </w:pPr>
      <w:r>
        <w:rPr>
          <w:sz w:val="52"/>
          <w:szCs w:val="52"/>
        </w:rPr>
        <w:t>Pine Hills Cemetery Sec.20-2771B</w:t>
      </w:r>
    </w:p>
    <w:p w:rsidR="001A6AEE" w:rsidRPr="001A6AEE" w:rsidRDefault="001A6AEE" w:rsidP="001A6AEE">
      <w:pPr>
        <w:jc w:val="center"/>
        <w:rPr>
          <w:sz w:val="52"/>
          <w:szCs w:val="52"/>
        </w:rPr>
      </w:pPr>
      <w:r>
        <w:rPr>
          <w:sz w:val="52"/>
          <w:szCs w:val="52"/>
        </w:rPr>
        <w:t>May 4, 2015 Monday 11amETA</w:t>
      </w:r>
      <w:bookmarkStart w:id="0" w:name="_GoBack"/>
      <w:bookmarkEnd w:id="0"/>
    </w:p>
    <w:p w:rsidR="001A6AEE" w:rsidRPr="001A6AEE" w:rsidRDefault="001A6AEE" w:rsidP="001A6AEE">
      <w:pPr>
        <w:jc w:val="center"/>
        <w:rPr>
          <w:sz w:val="52"/>
          <w:szCs w:val="52"/>
        </w:rPr>
      </w:pPr>
    </w:p>
    <w:sectPr w:rsidR="001A6AEE" w:rsidRPr="001A6A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EE"/>
    <w:rsid w:val="001A6AEE"/>
    <w:rsid w:val="0039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2015-05-01T18:41:00Z</dcterms:created>
  <dcterms:modified xsi:type="dcterms:W3CDTF">2015-05-01T18:44:00Z</dcterms:modified>
</cp:coreProperties>
</file>