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D66" w:rsidRPr="00A22FE3" w:rsidRDefault="00A22FE3" w:rsidP="00A22FE3">
      <w:pPr>
        <w:jc w:val="center"/>
        <w:rPr>
          <w:sz w:val="40"/>
          <w:szCs w:val="40"/>
        </w:rPr>
      </w:pPr>
      <w:r w:rsidRPr="00A22FE3">
        <w:rPr>
          <w:rFonts w:hint="eastAsia"/>
          <w:sz w:val="40"/>
          <w:szCs w:val="40"/>
        </w:rPr>
        <w:t>王郭翠華太夫人仙遊</w:t>
      </w:r>
    </w:p>
    <w:p w:rsidR="00A22FE3" w:rsidRPr="00A22FE3" w:rsidRDefault="00A22FE3" w:rsidP="00A22FE3">
      <w:pPr>
        <w:jc w:val="center"/>
        <w:rPr>
          <w:sz w:val="40"/>
          <w:szCs w:val="40"/>
        </w:rPr>
      </w:pPr>
      <w:bookmarkStart w:id="0" w:name="_GoBack"/>
      <w:bookmarkEnd w:id="0"/>
      <w:r w:rsidRPr="00A22FE3">
        <w:rPr>
          <w:sz w:val="40"/>
          <w:szCs w:val="40"/>
        </w:rPr>
        <w:t>QUACH HOA TUY</w:t>
      </w:r>
    </w:p>
    <w:p w:rsidR="00A22FE3" w:rsidRPr="00A22FE3" w:rsidRDefault="00A22FE3" w:rsidP="00A22FE3">
      <w:pPr>
        <w:jc w:val="center"/>
        <w:rPr>
          <w:sz w:val="40"/>
          <w:szCs w:val="40"/>
        </w:rPr>
      </w:pPr>
      <w:r w:rsidRPr="00A22FE3">
        <w:rPr>
          <w:sz w:val="40"/>
          <w:szCs w:val="40"/>
        </w:rPr>
        <w:t>1929 – 2024</w:t>
      </w:r>
    </w:p>
    <w:p w:rsidR="00A22FE3" w:rsidRPr="00A22FE3" w:rsidRDefault="00A22FE3" w:rsidP="00A22FE3">
      <w:pPr>
        <w:jc w:val="center"/>
        <w:rPr>
          <w:sz w:val="40"/>
          <w:szCs w:val="40"/>
        </w:rPr>
      </w:pPr>
      <w:r w:rsidRPr="00A22FE3">
        <w:rPr>
          <w:sz w:val="40"/>
          <w:szCs w:val="40"/>
        </w:rPr>
        <w:t>Monticello/CC026</w:t>
      </w:r>
    </w:p>
    <w:p w:rsidR="00A22FE3" w:rsidRPr="00A22FE3" w:rsidRDefault="00A22FE3" w:rsidP="00A22FE3">
      <w:pPr>
        <w:jc w:val="center"/>
        <w:rPr>
          <w:sz w:val="40"/>
          <w:szCs w:val="40"/>
        </w:rPr>
      </w:pPr>
      <w:r w:rsidRPr="00A22FE3">
        <w:rPr>
          <w:sz w:val="40"/>
          <w:szCs w:val="40"/>
        </w:rPr>
        <w:t>Sec. 14 – 984A Pine Hills Cemetery</w:t>
      </w:r>
    </w:p>
    <w:sectPr w:rsidR="00A22FE3" w:rsidRPr="00A22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E3"/>
    <w:rsid w:val="00875D66"/>
    <w:rsid w:val="00A2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43A76"/>
  <w15:chartTrackingRefBased/>
  <w15:docId w15:val="{EEBA9ACB-9024-4CF8-9E33-295F5F8C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Chan</dc:creator>
  <cp:keywords/>
  <dc:description/>
  <cp:lastModifiedBy>Ivan Chan</cp:lastModifiedBy>
  <cp:revision>1</cp:revision>
  <cp:lastPrinted>2024-04-03T17:01:00Z</cp:lastPrinted>
  <dcterms:created xsi:type="dcterms:W3CDTF">2024-04-03T16:58:00Z</dcterms:created>
  <dcterms:modified xsi:type="dcterms:W3CDTF">2024-04-03T17:51:00Z</dcterms:modified>
</cp:coreProperties>
</file>