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1D6728" w:rsidRDefault="001D6728" w:rsidP="001D6728">
      <w:pPr>
        <w:jc w:val="center"/>
        <w:rPr>
          <w:sz w:val="48"/>
          <w:szCs w:val="48"/>
        </w:rPr>
      </w:pPr>
      <w:r w:rsidRPr="001D6728">
        <w:rPr>
          <w:rFonts w:hint="eastAsia"/>
          <w:sz w:val="48"/>
          <w:szCs w:val="48"/>
        </w:rPr>
        <w:t>何司徒裕華太夫人安息</w:t>
      </w:r>
    </w:p>
    <w:p w:rsidR="001D6728" w:rsidRPr="001D6728" w:rsidRDefault="001D6728" w:rsidP="001D6728">
      <w:pPr>
        <w:jc w:val="center"/>
        <w:rPr>
          <w:sz w:val="48"/>
          <w:szCs w:val="48"/>
          <w:lang w:val="en-US"/>
        </w:rPr>
      </w:pPr>
      <w:r w:rsidRPr="001D6728">
        <w:rPr>
          <w:sz w:val="48"/>
          <w:szCs w:val="48"/>
          <w:lang w:val="en-US"/>
        </w:rPr>
        <w:t>YEE WAH LI</w:t>
      </w:r>
    </w:p>
    <w:p w:rsidR="001D6728" w:rsidRPr="001D6728" w:rsidRDefault="001D6728" w:rsidP="001D6728">
      <w:pPr>
        <w:jc w:val="center"/>
        <w:rPr>
          <w:sz w:val="48"/>
          <w:szCs w:val="48"/>
          <w:lang w:val="en-US"/>
        </w:rPr>
      </w:pPr>
      <w:r w:rsidRPr="001D6728">
        <w:rPr>
          <w:sz w:val="48"/>
          <w:szCs w:val="48"/>
          <w:lang w:val="en-US"/>
        </w:rPr>
        <w:t>1932 – 2019</w:t>
      </w:r>
    </w:p>
    <w:p w:rsidR="001D6728" w:rsidRPr="001D6728" w:rsidRDefault="001D6728" w:rsidP="001D6728">
      <w:pPr>
        <w:jc w:val="center"/>
        <w:rPr>
          <w:sz w:val="48"/>
          <w:szCs w:val="48"/>
          <w:lang w:val="en-US"/>
        </w:rPr>
      </w:pPr>
      <w:r w:rsidRPr="001D6728">
        <w:rPr>
          <w:sz w:val="48"/>
          <w:szCs w:val="48"/>
          <w:lang w:val="en-US"/>
        </w:rPr>
        <w:t>Monticello/CC025</w:t>
      </w:r>
    </w:p>
    <w:p w:rsidR="001D6728" w:rsidRPr="001D6728" w:rsidRDefault="001D6728" w:rsidP="001D6728">
      <w:pPr>
        <w:jc w:val="center"/>
        <w:rPr>
          <w:sz w:val="48"/>
          <w:szCs w:val="48"/>
          <w:lang w:val="en-US"/>
        </w:rPr>
      </w:pPr>
      <w:r w:rsidRPr="001D6728">
        <w:rPr>
          <w:sz w:val="48"/>
          <w:szCs w:val="48"/>
          <w:lang w:val="en-US"/>
        </w:rPr>
        <w:t>Sec. 17-61 Pine Hills Cemetery</w:t>
      </w:r>
    </w:p>
    <w:p w:rsidR="001D6728" w:rsidRPr="001D6728" w:rsidRDefault="001D6728" w:rsidP="001D6728">
      <w:pPr>
        <w:jc w:val="center"/>
        <w:rPr>
          <w:sz w:val="48"/>
          <w:szCs w:val="48"/>
          <w:lang w:val="en-US"/>
        </w:rPr>
      </w:pPr>
      <w:r w:rsidRPr="001D6728">
        <w:rPr>
          <w:sz w:val="48"/>
          <w:szCs w:val="48"/>
          <w:lang w:val="en-US"/>
        </w:rPr>
        <w:t>Dec. 28 ,</w:t>
      </w:r>
      <w:r>
        <w:rPr>
          <w:sz w:val="48"/>
          <w:szCs w:val="48"/>
          <w:lang w:val="en-US"/>
        </w:rPr>
        <w:t xml:space="preserve"> </w:t>
      </w:r>
      <w:bookmarkStart w:id="0" w:name="_GoBack"/>
      <w:bookmarkEnd w:id="0"/>
      <w:r w:rsidRPr="001D6728">
        <w:rPr>
          <w:sz w:val="48"/>
          <w:szCs w:val="48"/>
          <w:lang w:val="en-US"/>
        </w:rPr>
        <w:t>2019 12:45pm eta</w:t>
      </w:r>
    </w:p>
    <w:sectPr w:rsidR="001D6728" w:rsidRPr="001D6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8"/>
    <w:rsid w:val="001D6728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0889"/>
  <w15:chartTrackingRefBased/>
  <w15:docId w15:val="{5FB7DD92-DB73-4711-9AD7-1778E4FF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2019-12-23T22:09:00Z</dcterms:created>
  <dcterms:modified xsi:type="dcterms:W3CDTF">2019-12-23T22:14:00Z</dcterms:modified>
</cp:coreProperties>
</file>